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Default="00586158" w:rsidP="00CB719D">
      <w:pPr>
        <w:tabs>
          <w:tab w:val="center" w:pos="4680"/>
        </w:tabs>
        <w:rPr>
          <w:b/>
        </w:rPr>
      </w:pPr>
    </w:p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7C78B2" w:rsidRDefault="006478D0" w:rsidP="006478D0">
      <w:pPr>
        <w:tabs>
          <w:tab w:val="center" w:pos="0"/>
        </w:tabs>
        <w:jc w:val="center"/>
        <w:rPr>
          <w:b/>
        </w:rPr>
      </w:pPr>
      <w:r>
        <w:rPr>
          <w:b/>
        </w:rPr>
        <w:t>DISTRICT OF VERMONT</w:t>
      </w:r>
    </w:p>
    <w:p w:rsidR="006478D0" w:rsidRDefault="006478D0" w:rsidP="00E441EF">
      <w:pPr>
        <w:tabs>
          <w:tab w:val="center" w:pos="0"/>
        </w:tabs>
        <w:rPr>
          <w:b/>
        </w:rPr>
      </w:pPr>
      <w:bookmarkStart w:id="0" w:name="_GoBack"/>
      <w:bookmarkEnd w:id="0"/>
    </w:p>
    <w:p w:rsidR="00CB719D" w:rsidRDefault="00CB719D" w:rsidP="00E441EF">
      <w:pPr>
        <w:tabs>
          <w:tab w:val="center" w:pos="0"/>
        </w:tabs>
        <w:rPr>
          <w:b/>
        </w:rPr>
      </w:pPr>
    </w:p>
    <w:p w:rsidR="00CB719D" w:rsidRDefault="00CB719D" w:rsidP="00E441EF">
      <w:pPr>
        <w:tabs>
          <w:tab w:val="center" w:pos="0"/>
        </w:tabs>
        <w:rPr>
          <w:b/>
        </w:rPr>
      </w:pPr>
    </w:p>
    <w:p w:rsidR="00CB719D" w:rsidRDefault="00CB719D" w:rsidP="00E441EF">
      <w:pPr>
        <w:tabs>
          <w:tab w:val="center" w:pos="0"/>
        </w:tabs>
        <w:rPr>
          <w:b/>
        </w:rPr>
      </w:pPr>
    </w:p>
    <w:p w:rsidR="00CB719D" w:rsidRDefault="00CB719D" w:rsidP="00E441EF">
      <w:pPr>
        <w:tabs>
          <w:tab w:val="center" w:pos="0"/>
        </w:tabs>
        <w:rPr>
          <w:b/>
        </w:rPr>
      </w:pPr>
    </w:p>
    <w:p w:rsidR="00E7674B" w:rsidRDefault="00E7674B" w:rsidP="00E441EF">
      <w:pPr>
        <w:tabs>
          <w:tab w:val="center" w:pos="0"/>
        </w:tabs>
        <w:rPr>
          <w:b/>
        </w:rPr>
      </w:pPr>
    </w:p>
    <w:p w:rsidR="00E7674B" w:rsidRPr="006478D0" w:rsidRDefault="00E7674B" w:rsidP="00E441EF">
      <w:pPr>
        <w:tabs>
          <w:tab w:val="center" w:pos="0"/>
        </w:tabs>
        <w:rPr>
          <w:b/>
        </w:rPr>
      </w:pPr>
    </w:p>
    <w:p w:rsidR="006478D0" w:rsidRPr="0033597F" w:rsidRDefault="006478D0" w:rsidP="006478D0">
      <w:pPr>
        <w:rPr>
          <w:b/>
        </w:rPr>
      </w:pPr>
      <w:bookmarkStart w:id="1" w:name="OLE_LINK1"/>
      <w:bookmarkStart w:id="2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:rsidR="00E929EF" w:rsidRDefault="00E929EF" w:rsidP="006478D0"/>
    <w:p w:rsidR="006478D0" w:rsidRPr="0033597F" w:rsidRDefault="006478D0" w:rsidP="006478D0">
      <w:r w:rsidRPr="0033597F">
        <w:t>In re:</w:t>
      </w:r>
    </w:p>
    <w:p w:rsidR="006478D0" w:rsidRPr="0033597F" w:rsidRDefault="006478D0" w:rsidP="006478D0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 xml:space="preserve">Chapter </w:t>
      </w:r>
      <w:r w:rsidR="002F0720">
        <w:rPr>
          <w:b/>
        </w:rPr>
        <w:t>7</w:t>
      </w:r>
    </w:p>
    <w:p w:rsidR="006478D0" w:rsidRPr="0033597F" w:rsidRDefault="006478D0" w:rsidP="006478D0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7514E4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6478D0" w:rsidRPr="0033597F" w:rsidRDefault="006478D0" w:rsidP="006478D0">
      <w:r w:rsidRPr="0033597F">
        <w:t>__________________________</w:t>
      </w:r>
      <w:r>
        <w:t>__</w:t>
      </w:r>
      <w:bookmarkEnd w:id="1"/>
      <w:bookmarkEnd w:id="2"/>
    </w:p>
    <w:p w:rsidR="00586158" w:rsidRDefault="00586158" w:rsidP="004F683C"/>
    <w:p w:rsidR="006478D0" w:rsidRDefault="006478D0" w:rsidP="004F683C"/>
    <w:p w:rsidR="003E6FE4" w:rsidRPr="00E7674B" w:rsidRDefault="003E6FE4" w:rsidP="00C71416">
      <w:pPr>
        <w:widowControl/>
        <w:contextualSpacing/>
        <w:jc w:val="center"/>
        <w:rPr>
          <w:b/>
          <w:bCs/>
          <w:smallCaps/>
        </w:rPr>
      </w:pPr>
      <w:r w:rsidRPr="00E7674B">
        <w:rPr>
          <w:b/>
          <w:bCs/>
          <w:smallCaps/>
        </w:rPr>
        <w:t>ORDER</w:t>
      </w:r>
    </w:p>
    <w:p w:rsidR="00C71416" w:rsidRDefault="00B414CE" w:rsidP="00C71416">
      <w:pPr>
        <w:widowControl/>
        <w:contextualSpacing/>
        <w:jc w:val="center"/>
        <w:rPr>
          <w:b/>
          <w:bCs/>
          <w:smallCaps/>
        </w:rPr>
      </w:pPr>
      <w:r w:rsidRPr="00E7674B">
        <w:rPr>
          <w:b/>
          <w:bCs/>
          <w:smallCaps/>
        </w:rPr>
        <w:t xml:space="preserve">Granting Motion to Compel Trustee to Abandon Property </w:t>
      </w:r>
    </w:p>
    <w:p w:rsidR="00122FA1" w:rsidRPr="00E7674B" w:rsidRDefault="00B414CE" w:rsidP="00C71416">
      <w:pPr>
        <w:widowControl/>
        <w:spacing w:after="120"/>
        <w:jc w:val="center"/>
        <w:rPr>
          <w:b/>
          <w:smallCaps/>
        </w:rPr>
      </w:pPr>
      <w:r w:rsidRPr="00E7674B">
        <w:rPr>
          <w:b/>
          <w:bCs/>
          <w:smallCaps/>
        </w:rPr>
        <w:t xml:space="preserve">Pursuant </w:t>
      </w:r>
      <w:r w:rsidR="00404CBE" w:rsidRPr="00E7674B">
        <w:rPr>
          <w:b/>
          <w:bCs/>
          <w:smallCaps/>
        </w:rPr>
        <w:t xml:space="preserve">to 11 U.S.C. </w:t>
      </w:r>
      <w:r w:rsidRPr="00E7674B">
        <w:rPr>
          <w:b/>
          <w:smallCaps/>
        </w:rPr>
        <w:t>§ 554(</w:t>
      </w:r>
      <w:r w:rsidR="00BC0887">
        <w:rPr>
          <w:b/>
        </w:rPr>
        <w:t>b</w:t>
      </w:r>
      <w:r w:rsidRPr="00E7674B">
        <w:rPr>
          <w:b/>
          <w:smallCaps/>
        </w:rPr>
        <w:t>)</w:t>
      </w:r>
    </w:p>
    <w:p w:rsidR="004130E3" w:rsidRDefault="00FB496B" w:rsidP="0063102C">
      <w:pPr>
        <w:widowControl/>
        <w:spacing w:line="360" w:lineRule="auto"/>
      </w:pPr>
      <w:r w:rsidRPr="00D0307F">
        <w:tab/>
      </w:r>
      <w:r w:rsidR="003E6FE4">
        <w:t xml:space="preserve">This matter </w:t>
      </w:r>
      <w:r w:rsidR="00E14BA9">
        <w:t xml:space="preserve">is </w:t>
      </w:r>
      <w:r w:rsidR="003E6FE4">
        <w:t xml:space="preserve">before the Court on the </w:t>
      </w:r>
      <w:r w:rsidR="006478D0">
        <w:t>debtor’s motion to compel the t</w:t>
      </w:r>
      <w:r w:rsidR="00B414CE">
        <w:t xml:space="preserve">rustee to abandon property </w:t>
      </w:r>
      <w:r w:rsidR="002F0720" w:rsidRPr="000054DB">
        <w:rPr>
          <w:i/>
        </w:rPr>
        <w:t>[description of the property]</w:t>
      </w:r>
      <w:r w:rsidR="002F0720">
        <w:t xml:space="preserve"> located at </w:t>
      </w:r>
      <w:r w:rsidR="002F0720" w:rsidRPr="000054DB">
        <w:rPr>
          <w:i/>
        </w:rPr>
        <w:t>[</w:t>
      </w:r>
      <w:r w:rsidR="002F0720">
        <w:rPr>
          <w:i/>
        </w:rPr>
        <w:t xml:space="preserve">address </w:t>
      </w:r>
      <w:r w:rsidR="002F0720" w:rsidRPr="000054DB">
        <w:rPr>
          <w:i/>
        </w:rPr>
        <w:t xml:space="preserve">of the property] </w:t>
      </w:r>
      <w:r w:rsidR="002F0720">
        <w:t xml:space="preserve">(the “Property”) ________, </w:t>
      </w:r>
      <w:r w:rsidR="00404CBE">
        <w:t xml:space="preserve">pursuant to </w:t>
      </w:r>
      <w:r w:rsidR="003E6FE4">
        <w:t xml:space="preserve">11 U.S.C. </w:t>
      </w:r>
      <w:r w:rsidR="00B414CE">
        <w:t>§ 554(b)</w:t>
      </w:r>
      <w:r w:rsidR="006478D0">
        <w:t>.  T</w:t>
      </w:r>
      <w:r w:rsidR="007514E4">
        <w:t xml:space="preserve">HE COURT FINDS </w:t>
      </w:r>
      <w:r w:rsidR="002F0720">
        <w:t xml:space="preserve">that </w:t>
      </w:r>
      <w:r w:rsidR="006478D0">
        <w:t>the d</w:t>
      </w:r>
      <w:r w:rsidR="00DF023A">
        <w:t>ebtor has given sufficient notice and shown good cause for this relief</w:t>
      </w:r>
      <w:r w:rsidR="00BC0887">
        <w:t>,</w:t>
      </w:r>
      <w:r w:rsidR="002F0720">
        <w:t xml:space="preserve"> and either n</w:t>
      </w:r>
      <w:r w:rsidR="00DF023A">
        <w:t xml:space="preserve">o objection </w:t>
      </w:r>
      <w:proofErr w:type="gramStart"/>
      <w:r w:rsidR="00DF023A">
        <w:t>has been filed</w:t>
      </w:r>
      <w:proofErr w:type="gramEnd"/>
      <w:r w:rsidR="00DF023A">
        <w:t xml:space="preserve"> or any objection that was filed has been overruled or withdrawn</w:t>
      </w:r>
      <w:r w:rsidR="006478D0">
        <w:t>.</w:t>
      </w:r>
      <w:r w:rsidR="00C975C0">
        <w:t xml:space="preserve"> </w:t>
      </w:r>
    </w:p>
    <w:p w:rsidR="00C975C0" w:rsidRDefault="00C975C0" w:rsidP="0063102C">
      <w:pPr>
        <w:widowControl/>
        <w:spacing w:line="360" w:lineRule="auto"/>
      </w:pPr>
      <w:r>
        <w:tab/>
      </w:r>
      <w:r w:rsidR="00DF023A">
        <w:t xml:space="preserve">Therefore, </w:t>
      </w:r>
      <w:r>
        <w:t>IT IS HEREBY ORDERED</w:t>
      </w:r>
      <w:r w:rsidR="007514E4">
        <w:t xml:space="preserve"> </w:t>
      </w:r>
      <w:r>
        <w:t xml:space="preserve">the </w:t>
      </w:r>
      <w:r w:rsidR="006478D0">
        <w:t>debtor’s motion to compel the t</w:t>
      </w:r>
      <w:r w:rsidR="0039330C">
        <w:t xml:space="preserve">rustee to abandon the bankruptcy estate’s interest in </w:t>
      </w:r>
      <w:r w:rsidR="00443289">
        <w:t>the Property</w:t>
      </w:r>
      <w:r w:rsidR="00E73ECB">
        <w:t xml:space="preserve">, </w:t>
      </w:r>
      <w:r w:rsidR="0039330C">
        <w:t xml:space="preserve">pursuant to </w:t>
      </w:r>
      <w:r w:rsidR="00443289">
        <w:t xml:space="preserve">11 U.S.C. </w:t>
      </w:r>
      <w:r w:rsidR="0039330C">
        <w:t>§ 554(b)</w:t>
      </w:r>
      <w:r w:rsidR="00E73ECB">
        <w:t>, is granted</w:t>
      </w:r>
      <w:r w:rsidR="0039330C">
        <w:t>.</w:t>
      </w:r>
    </w:p>
    <w:p w:rsidR="0039330C" w:rsidRDefault="0039330C" w:rsidP="0063102C">
      <w:pPr>
        <w:widowControl/>
        <w:spacing w:line="360" w:lineRule="auto"/>
      </w:pPr>
      <w:r>
        <w:tab/>
      </w:r>
      <w:r w:rsidR="006478D0">
        <w:t>IT IS FURTHER ORDERED</w:t>
      </w:r>
      <w:r w:rsidR="007514E4">
        <w:t xml:space="preserve"> </w:t>
      </w:r>
      <w:r w:rsidR="006478D0">
        <w:t>the t</w:t>
      </w:r>
      <w:r>
        <w:t xml:space="preserve">rustee </w:t>
      </w:r>
      <w:r w:rsidR="00DF023A">
        <w:t xml:space="preserve">shall promptly take all steps necessary to </w:t>
      </w:r>
      <w:r w:rsidR="006478D0">
        <w:t xml:space="preserve">abandon the </w:t>
      </w:r>
      <w:r w:rsidR="002F0720">
        <w:t>P</w:t>
      </w:r>
      <w:r>
        <w:t>roperty.</w:t>
      </w:r>
    </w:p>
    <w:p w:rsidR="00C73A44" w:rsidRDefault="00C73A44" w:rsidP="00DF023A">
      <w:pPr>
        <w:widowControl/>
        <w:spacing w:line="360" w:lineRule="auto"/>
      </w:pPr>
      <w:r>
        <w:tab/>
        <w:t>SO ORDERED.</w:t>
      </w:r>
    </w:p>
    <w:p w:rsidR="00C73A44" w:rsidRDefault="00C73A44" w:rsidP="00DF023A">
      <w:pPr>
        <w:widowControl/>
      </w:pPr>
    </w:p>
    <w:p w:rsidR="00C73A44" w:rsidRDefault="00C73A44" w:rsidP="00C975C0">
      <w:pPr>
        <w:widowControl/>
        <w:jc w:val="both"/>
      </w:pPr>
      <w:r>
        <w:tab/>
      </w:r>
      <w:r>
        <w:tab/>
      </w:r>
      <w:r>
        <w:tab/>
      </w:r>
      <w:r>
        <w:tab/>
      </w:r>
      <w:r w:rsidR="002F0720">
        <w:tab/>
      </w:r>
      <w:r w:rsidR="002F0720">
        <w:tab/>
      </w:r>
      <w:r w:rsidR="002F0720">
        <w:tab/>
      </w:r>
      <w:r w:rsidR="002F0720">
        <w:tab/>
      </w:r>
      <w:r>
        <w:tab/>
        <w:t>________________________</w:t>
      </w:r>
    </w:p>
    <w:p w:rsidR="00C73A44" w:rsidRDefault="002F0720" w:rsidP="00C975C0">
      <w:pPr>
        <w:widowControl/>
        <w:jc w:val="both"/>
      </w:pPr>
      <w:r>
        <w:t>Dated: ____________</w:t>
      </w:r>
      <w:r>
        <w:tab/>
      </w:r>
      <w:r>
        <w:tab/>
      </w:r>
      <w:r w:rsidR="00C73A44">
        <w:tab/>
      </w:r>
      <w:r w:rsidR="00C73A44">
        <w:tab/>
      </w:r>
      <w:r w:rsidR="00C73A44">
        <w:tab/>
      </w:r>
      <w:r w:rsidR="00C73A44">
        <w:tab/>
      </w:r>
      <w:r w:rsidR="00C73A44">
        <w:tab/>
        <w:t>Colleen A. Brown</w:t>
      </w:r>
    </w:p>
    <w:p w:rsidR="00C73A44" w:rsidRDefault="002F0720" w:rsidP="00C975C0">
      <w:pPr>
        <w:widowControl/>
        <w:jc w:val="both"/>
      </w:pPr>
      <w:r>
        <w:t>Burlington, Vermont</w:t>
      </w:r>
      <w:r w:rsidR="00C73A44">
        <w:tab/>
      </w:r>
      <w:r w:rsidR="00C73A44">
        <w:tab/>
      </w:r>
      <w:r w:rsidR="00C73A44">
        <w:tab/>
      </w:r>
      <w:r w:rsidR="00C73A44">
        <w:tab/>
      </w:r>
      <w:r w:rsidR="00C73A44">
        <w:tab/>
      </w:r>
      <w:r w:rsidR="00C73A44">
        <w:tab/>
      </w:r>
      <w:r w:rsidR="00C73A44">
        <w:tab/>
        <w:t>United States Bankruptcy Judge</w:t>
      </w:r>
    </w:p>
    <w:p w:rsidR="00C35AA4" w:rsidRDefault="00C35AA4" w:rsidP="00C975C0">
      <w:pPr>
        <w:widowControl/>
        <w:jc w:val="both"/>
      </w:pPr>
    </w:p>
    <w:p w:rsidR="002855EB" w:rsidRDefault="002855EB" w:rsidP="00C975C0">
      <w:pPr>
        <w:widowControl/>
        <w:jc w:val="both"/>
      </w:pPr>
    </w:p>
    <w:p w:rsidR="00900B6A" w:rsidRDefault="00900B6A" w:rsidP="00C35AA4">
      <w:pPr>
        <w:widowControl/>
        <w:jc w:val="both"/>
        <w:rPr>
          <w:i/>
        </w:rPr>
      </w:pPr>
    </w:p>
    <w:p w:rsidR="005665E2" w:rsidRPr="00944CFF" w:rsidRDefault="005665E2" w:rsidP="00FB2570">
      <w:pPr>
        <w:widowControl/>
        <w:jc w:val="both"/>
        <w:rPr>
          <w:i/>
        </w:rPr>
      </w:pPr>
    </w:p>
    <w:sectPr w:rsidR="005665E2" w:rsidRPr="00944CFF" w:rsidSect="00E441EF">
      <w:headerReference w:type="default" r:id="rId7"/>
      <w:footerReference w:type="default" r:id="rId8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BE" w:rsidRDefault="00F647BE">
      <w:r>
        <w:separator/>
      </w:r>
    </w:p>
  </w:endnote>
  <w:endnote w:type="continuationSeparator" w:id="0">
    <w:p w:rsidR="00F647BE" w:rsidRDefault="00F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C" w:rsidRDefault="0039330C" w:rsidP="00A1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BE" w:rsidRDefault="00F647BE">
      <w:r>
        <w:separator/>
      </w:r>
    </w:p>
  </w:footnote>
  <w:footnote w:type="continuationSeparator" w:id="0">
    <w:p w:rsidR="00F647BE" w:rsidRDefault="00F6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C" w:rsidRPr="006E2ADD" w:rsidRDefault="008C3A31" w:rsidP="00586158">
    <w:pPr>
      <w:rPr>
        <w:sz w:val="20"/>
        <w:szCs w:val="16"/>
      </w:rPr>
    </w:pPr>
    <w:r w:rsidRPr="006E2ADD">
      <w:rPr>
        <w:sz w:val="20"/>
        <w:szCs w:val="16"/>
      </w:rPr>
      <w:t xml:space="preserve">VTB Form </w:t>
    </w:r>
    <w:r w:rsidR="00A144EE" w:rsidRPr="006E2ADD">
      <w:rPr>
        <w:sz w:val="20"/>
        <w:szCs w:val="16"/>
      </w:rPr>
      <w:t>Q</w:t>
    </w:r>
  </w:p>
  <w:p w:rsidR="0039330C" w:rsidRPr="006E2ADD" w:rsidRDefault="00CB719D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9450EE">
      <w:rPr>
        <w:sz w:val="20"/>
        <w:szCs w:val="16"/>
      </w:rPr>
      <w:t>4</w:t>
    </w:r>
    <w:r w:rsidR="006E2ADD">
      <w:rPr>
        <w:sz w:val="20"/>
        <w:szCs w:val="16"/>
      </w:rPr>
      <w:t>/2018</w:t>
    </w:r>
  </w:p>
  <w:p w:rsidR="0039330C" w:rsidRPr="00CB719D" w:rsidRDefault="00760DD5">
    <w:pPr>
      <w:pStyle w:val="Header"/>
      <w:rPr>
        <w:sz w:val="20"/>
        <w:szCs w:val="16"/>
      </w:rPr>
    </w:pPr>
    <w:r w:rsidRPr="006E2ADD">
      <w:rPr>
        <w:sz w:val="20"/>
        <w:szCs w:val="16"/>
        <w:u w:val="single"/>
      </w:rPr>
      <w:t xml:space="preserve">See </w:t>
    </w:r>
    <w:r w:rsidR="00CB719D">
      <w:rPr>
        <w:sz w:val="20"/>
        <w:szCs w:val="16"/>
      </w:rPr>
      <w:t>Vt. LBR 6007-1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3D6197A"/>
    <w:multiLevelType w:val="multilevel"/>
    <w:tmpl w:val="C3E6DFA0"/>
    <w:numStyleLink w:val="OUTLINE"/>
  </w:abstractNum>
  <w:abstractNum w:abstractNumId="14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054DB"/>
    <w:rsid w:val="00014BC1"/>
    <w:rsid w:val="00023A1D"/>
    <w:rsid w:val="00026A07"/>
    <w:rsid w:val="0007756C"/>
    <w:rsid w:val="00105BFA"/>
    <w:rsid w:val="00122FA1"/>
    <w:rsid w:val="00133CB2"/>
    <w:rsid w:val="00143B96"/>
    <w:rsid w:val="001546E1"/>
    <w:rsid w:val="00183DDB"/>
    <w:rsid w:val="001A62EC"/>
    <w:rsid w:val="001C744F"/>
    <w:rsid w:val="001F2E48"/>
    <w:rsid w:val="001F74BE"/>
    <w:rsid w:val="00213F6C"/>
    <w:rsid w:val="00224906"/>
    <w:rsid w:val="00235117"/>
    <w:rsid w:val="0024101E"/>
    <w:rsid w:val="00255CBA"/>
    <w:rsid w:val="002565D6"/>
    <w:rsid w:val="00273551"/>
    <w:rsid w:val="002855EB"/>
    <w:rsid w:val="002F0720"/>
    <w:rsid w:val="00310407"/>
    <w:rsid w:val="00335784"/>
    <w:rsid w:val="0034645F"/>
    <w:rsid w:val="00355BE9"/>
    <w:rsid w:val="0036777C"/>
    <w:rsid w:val="00377081"/>
    <w:rsid w:val="00390471"/>
    <w:rsid w:val="0039330C"/>
    <w:rsid w:val="003C4FD7"/>
    <w:rsid w:val="003D0CA5"/>
    <w:rsid w:val="003E6FE4"/>
    <w:rsid w:val="00404CBE"/>
    <w:rsid w:val="004130E3"/>
    <w:rsid w:val="00417C8D"/>
    <w:rsid w:val="00441C68"/>
    <w:rsid w:val="00443289"/>
    <w:rsid w:val="0044351E"/>
    <w:rsid w:val="00450E0F"/>
    <w:rsid w:val="00451F44"/>
    <w:rsid w:val="00456A8D"/>
    <w:rsid w:val="00460B49"/>
    <w:rsid w:val="00485F0E"/>
    <w:rsid w:val="004A1597"/>
    <w:rsid w:val="004A4A63"/>
    <w:rsid w:val="004D7F51"/>
    <w:rsid w:val="004F683C"/>
    <w:rsid w:val="00553955"/>
    <w:rsid w:val="00563098"/>
    <w:rsid w:val="005665E2"/>
    <w:rsid w:val="00586158"/>
    <w:rsid w:val="00622B28"/>
    <w:rsid w:val="0063102C"/>
    <w:rsid w:val="00637708"/>
    <w:rsid w:val="006478D0"/>
    <w:rsid w:val="00662FE6"/>
    <w:rsid w:val="00682372"/>
    <w:rsid w:val="006830C2"/>
    <w:rsid w:val="006843BC"/>
    <w:rsid w:val="006A0FF8"/>
    <w:rsid w:val="006B3B1B"/>
    <w:rsid w:val="006C4551"/>
    <w:rsid w:val="006D6569"/>
    <w:rsid w:val="006E2ADD"/>
    <w:rsid w:val="006F67FC"/>
    <w:rsid w:val="006F7654"/>
    <w:rsid w:val="00703822"/>
    <w:rsid w:val="007055A4"/>
    <w:rsid w:val="00706E65"/>
    <w:rsid w:val="0071284E"/>
    <w:rsid w:val="007406D1"/>
    <w:rsid w:val="007514E4"/>
    <w:rsid w:val="00760DD5"/>
    <w:rsid w:val="007A082B"/>
    <w:rsid w:val="007A7279"/>
    <w:rsid w:val="007B4055"/>
    <w:rsid w:val="007C1483"/>
    <w:rsid w:val="007C78B2"/>
    <w:rsid w:val="007F049E"/>
    <w:rsid w:val="00801391"/>
    <w:rsid w:val="00820438"/>
    <w:rsid w:val="008560D2"/>
    <w:rsid w:val="008A3766"/>
    <w:rsid w:val="008C3A31"/>
    <w:rsid w:val="00900B6A"/>
    <w:rsid w:val="00921D8B"/>
    <w:rsid w:val="00940453"/>
    <w:rsid w:val="00944CFF"/>
    <w:rsid w:val="009450EE"/>
    <w:rsid w:val="00971E43"/>
    <w:rsid w:val="00985482"/>
    <w:rsid w:val="009A09D5"/>
    <w:rsid w:val="009E3BF2"/>
    <w:rsid w:val="00A002C0"/>
    <w:rsid w:val="00A05350"/>
    <w:rsid w:val="00A11686"/>
    <w:rsid w:val="00A124F5"/>
    <w:rsid w:val="00A142D9"/>
    <w:rsid w:val="00A144EE"/>
    <w:rsid w:val="00A35436"/>
    <w:rsid w:val="00A4283B"/>
    <w:rsid w:val="00A54B12"/>
    <w:rsid w:val="00A56251"/>
    <w:rsid w:val="00A71BB8"/>
    <w:rsid w:val="00A83ACC"/>
    <w:rsid w:val="00AB66B4"/>
    <w:rsid w:val="00AD5019"/>
    <w:rsid w:val="00AE2425"/>
    <w:rsid w:val="00AE449E"/>
    <w:rsid w:val="00AF553C"/>
    <w:rsid w:val="00B1740F"/>
    <w:rsid w:val="00B414CE"/>
    <w:rsid w:val="00B50007"/>
    <w:rsid w:val="00B57B61"/>
    <w:rsid w:val="00B83284"/>
    <w:rsid w:val="00BB23D8"/>
    <w:rsid w:val="00BB4316"/>
    <w:rsid w:val="00BC0887"/>
    <w:rsid w:val="00BD1159"/>
    <w:rsid w:val="00BD70B9"/>
    <w:rsid w:val="00BF38AE"/>
    <w:rsid w:val="00C031E9"/>
    <w:rsid w:val="00C23AE1"/>
    <w:rsid w:val="00C27D96"/>
    <w:rsid w:val="00C35AA4"/>
    <w:rsid w:val="00C55D51"/>
    <w:rsid w:val="00C7041D"/>
    <w:rsid w:val="00C71416"/>
    <w:rsid w:val="00C73A44"/>
    <w:rsid w:val="00C90D69"/>
    <w:rsid w:val="00C975C0"/>
    <w:rsid w:val="00CB719D"/>
    <w:rsid w:val="00CC0EE6"/>
    <w:rsid w:val="00CC4EB7"/>
    <w:rsid w:val="00D22C25"/>
    <w:rsid w:val="00D32EB1"/>
    <w:rsid w:val="00D42898"/>
    <w:rsid w:val="00D6034C"/>
    <w:rsid w:val="00D7308C"/>
    <w:rsid w:val="00D7343E"/>
    <w:rsid w:val="00D74A78"/>
    <w:rsid w:val="00D91785"/>
    <w:rsid w:val="00DC097E"/>
    <w:rsid w:val="00DC4735"/>
    <w:rsid w:val="00DF023A"/>
    <w:rsid w:val="00E14369"/>
    <w:rsid w:val="00E14BA9"/>
    <w:rsid w:val="00E15475"/>
    <w:rsid w:val="00E441EF"/>
    <w:rsid w:val="00E525C7"/>
    <w:rsid w:val="00E73ECB"/>
    <w:rsid w:val="00E7674B"/>
    <w:rsid w:val="00E929EF"/>
    <w:rsid w:val="00EB2FE9"/>
    <w:rsid w:val="00F3679B"/>
    <w:rsid w:val="00F54A1F"/>
    <w:rsid w:val="00F647BE"/>
    <w:rsid w:val="00F71FF6"/>
    <w:rsid w:val="00F83A56"/>
    <w:rsid w:val="00F9728D"/>
    <w:rsid w:val="00FB1D32"/>
    <w:rsid w:val="00FB2570"/>
    <w:rsid w:val="00FB496B"/>
    <w:rsid w:val="00FC144C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A4B91"/>
  <w15:chartTrackingRefBased/>
  <w15:docId w15:val="{FDAF9899-20A1-41B4-AEDA-2121A6AE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6</cp:revision>
  <cp:lastPrinted>2007-09-21T20:02:00Z</cp:lastPrinted>
  <dcterms:created xsi:type="dcterms:W3CDTF">2018-03-12T19:26:00Z</dcterms:created>
  <dcterms:modified xsi:type="dcterms:W3CDTF">2018-04-25T15:39:00Z</dcterms:modified>
</cp:coreProperties>
</file>